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36" w:rsidRPr="00DD4800" w:rsidRDefault="00282C36" w:rsidP="001A3E8C">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282C36" w:rsidRDefault="00282C36" w:rsidP="00282C36">
      <w:pPr>
        <w:pStyle w:val="Header"/>
        <w:spacing w:line="360" w:lineRule="auto"/>
        <w:rPr>
          <w:rFonts w:ascii="Arial" w:hAnsi="Arial" w:cs="Arial"/>
          <w:b/>
          <w:sz w:val="24"/>
          <w:szCs w:val="24"/>
          <w:u w:val="single"/>
        </w:rPr>
      </w:pPr>
      <w:r>
        <w:rPr>
          <w:rFonts w:ascii="Arial" w:hAnsi="Arial" w:cs="Arial"/>
          <w:b/>
          <w:sz w:val="24"/>
          <w:szCs w:val="24"/>
          <w:u w:val="single"/>
        </w:rPr>
        <w:t>Forward Planner 2017/</w:t>
      </w:r>
      <w:r w:rsidRPr="00DD4800">
        <w:rPr>
          <w:rFonts w:ascii="Arial" w:hAnsi="Arial" w:cs="Arial"/>
          <w:b/>
          <w:sz w:val="24"/>
          <w:szCs w:val="24"/>
          <w:u w:val="single"/>
        </w:rPr>
        <w:t>2018</w:t>
      </w:r>
    </w:p>
    <w:p w:rsidR="00D6449C" w:rsidRDefault="00D6449C"/>
    <w:tbl>
      <w:tblPr>
        <w:tblStyle w:val="TableGrid"/>
        <w:tblW w:w="14291" w:type="dxa"/>
        <w:tblLook w:val="04A0" w:firstRow="1" w:lastRow="0" w:firstColumn="1" w:lastColumn="0" w:noHBand="0" w:noVBand="1"/>
      </w:tblPr>
      <w:tblGrid>
        <w:gridCol w:w="1374"/>
        <w:gridCol w:w="1657"/>
        <w:gridCol w:w="9135"/>
        <w:gridCol w:w="2125"/>
      </w:tblGrid>
      <w:tr w:rsidR="0084329E" w:rsidRPr="00DD4800" w:rsidTr="00572C52">
        <w:trPr>
          <w:trHeight w:val="1020"/>
          <w:tblHeader/>
        </w:trPr>
        <w:tc>
          <w:tcPr>
            <w:tcW w:w="1374" w:type="dxa"/>
            <w:shd w:val="clear" w:color="auto" w:fill="A6A6A6" w:themeFill="background1" w:themeFillShade="A6"/>
            <w:hideMark/>
          </w:tcPr>
          <w:p w:rsidR="0084329E" w:rsidRPr="00DD4800" w:rsidRDefault="0084329E" w:rsidP="001A3E8C">
            <w:pPr>
              <w:rPr>
                <w:rFonts w:ascii="Arial" w:hAnsi="Arial" w:cs="Arial"/>
                <w:b/>
                <w:bCs/>
                <w:sz w:val="24"/>
                <w:szCs w:val="24"/>
              </w:rPr>
            </w:pPr>
            <w:r w:rsidRPr="00DD4800">
              <w:rPr>
                <w:rFonts w:ascii="Arial" w:hAnsi="Arial" w:cs="Arial"/>
                <w:b/>
                <w:bCs/>
                <w:sz w:val="24"/>
                <w:szCs w:val="24"/>
              </w:rPr>
              <w:t>Date of Meeting</w:t>
            </w:r>
          </w:p>
        </w:tc>
        <w:tc>
          <w:tcPr>
            <w:tcW w:w="1657" w:type="dxa"/>
            <w:shd w:val="clear" w:color="auto" w:fill="A6A6A6" w:themeFill="background1" w:themeFillShade="A6"/>
          </w:tcPr>
          <w:p w:rsidR="0084329E" w:rsidRPr="00DD4800" w:rsidRDefault="0084329E" w:rsidP="001A3E8C">
            <w:pPr>
              <w:rPr>
                <w:rFonts w:ascii="Arial" w:hAnsi="Arial" w:cs="Arial"/>
                <w:b/>
                <w:bCs/>
                <w:sz w:val="24"/>
                <w:szCs w:val="24"/>
              </w:rPr>
            </w:pPr>
            <w:r w:rsidRPr="00DD4800">
              <w:rPr>
                <w:rFonts w:ascii="Arial" w:hAnsi="Arial" w:cs="Arial"/>
                <w:b/>
                <w:bCs/>
                <w:sz w:val="24"/>
                <w:szCs w:val="24"/>
              </w:rPr>
              <w:t>Topic</w:t>
            </w:r>
          </w:p>
        </w:tc>
        <w:tc>
          <w:tcPr>
            <w:tcW w:w="9135" w:type="dxa"/>
            <w:shd w:val="clear" w:color="auto" w:fill="A6A6A6" w:themeFill="background1" w:themeFillShade="A6"/>
            <w:noWrap/>
            <w:hideMark/>
          </w:tcPr>
          <w:p w:rsidR="0084329E" w:rsidRPr="00DD4800" w:rsidRDefault="0084329E" w:rsidP="001A3E8C">
            <w:pPr>
              <w:rPr>
                <w:rFonts w:ascii="Arial" w:hAnsi="Arial" w:cs="Arial"/>
                <w:b/>
                <w:bCs/>
                <w:sz w:val="24"/>
                <w:szCs w:val="24"/>
              </w:rPr>
            </w:pPr>
            <w:r w:rsidRPr="00DD4800">
              <w:rPr>
                <w:rFonts w:ascii="Arial" w:hAnsi="Arial" w:cs="Arial"/>
                <w:b/>
                <w:bCs/>
                <w:sz w:val="24"/>
                <w:szCs w:val="24"/>
              </w:rPr>
              <w:t>Summary</w:t>
            </w:r>
          </w:p>
        </w:tc>
        <w:tc>
          <w:tcPr>
            <w:tcW w:w="2125" w:type="dxa"/>
            <w:shd w:val="clear" w:color="auto" w:fill="A6A6A6" w:themeFill="background1" w:themeFillShade="A6"/>
            <w:noWrap/>
            <w:hideMark/>
          </w:tcPr>
          <w:p w:rsidR="0084329E" w:rsidRPr="00DD4800" w:rsidRDefault="0084329E" w:rsidP="001A3E8C">
            <w:pPr>
              <w:rPr>
                <w:rFonts w:ascii="Arial" w:hAnsi="Arial" w:cs="Arial"/>
                <w:b/>
                <w:bCs/>
                <w:sz w:val="24"/>
                <w:szCs w:val="24"/>
              </w:rPr>
            </w:pPr>
            <w:r w:rsidRPr="00DD4800">
              <w:rPr>
                <w:rFonts w:ascii="Arial" w:hAnsi="Arial" w:cs="Arial"/>
                <w:b/>
                <w:bCs/>
                <w:sz w:val="24"/>
                <w:szCs w:val="24"/>
              </w:rPr>
              <w:t>Owner</w:t>
            </w:r>
          </w:p>
        </w:tc>
      </w:tr>
      <w:tr w:rsidR="00F83B3F" w:rsidRPr="00DD4800" w:rsidTr="00813AFE">
        <w:trPr>
          <w:trHeight w:val="285"/>
        </w:trPr>
        <w:tc>
          <w:tcPr>
            <w:tcW w:w="1374" w:type="dxa"/>
            <w:tcBorders>
              <w:bottom w:val="single" w:sz="4" w:space="0" w:color="auto"/>
            </w:tcBorders>
            <w:noWrap/>
          </w:tcPr>
          <w:p w:rsidR="00F83B3F" w:rsidRDefault="00813AFE" w:rsidP="006F7958">
            <w:pPr>
              <w:rPr>
                <w:rFonts w:ascii="Arial" w:hAnsi="Arial" w:cs="Arial"/>
                <w:sz w:val="24"/>
                <w:szCs w:val="24"/>
              </w:rPr>
            </w:pPr>
            <w:r>
              <w:rPr>
                <w:rFonts w:ascii="Arial" w:hAnsi="Arial" w:cs="Arial"/>
                <w:sz w:val="24"/>
                <w:szCs w:val="24"/>
              </w:rPr>
              <w:t>May</w:t>
            </w:r>
            <w:r w:rsidR="00F83B3F">
              <w:rPr>
                <w:rFonts w:ascii="Arial" w:hAnsi="Arial" w:cs="Arial"/>
                <w:sz w:val="24"/>
                <w:szCs w:val="24"/>
              </w:rPr>
              <w:t xml:space="preserve"> 2018</w:t>
            </w:r>
          </w:p>
        </w:tc>
        <w:tc>
          <w:tcPr>
            <w:tcW w:w="1657" w:type="dxa"/>
            <w:tcBorders>
              <w:bottom w:val="single" w:sz="4" w:space="0" w:color="auto"/>
            </w:tcBorders>
          </w:tcPr>
          <w:p w:rsidR="00F83B3F" w:rsidRDefault="00F0274A" w:rsidP="006F7958">
            <w:pPr>
              <w:rPr>
                <w:rFonts w:ascii="Arial" w:hAnsi="Arial" w:cs="Arial"/>
                <w:sz w:val="24"/>
                <w:szCs w:val="24"/>
              </w:rPr>
            </w:pPr>
            <w:r>
              <w:rPr>
                <w:rFonts w:ascii="Arial" w:hAnsi="Arial" w:cs="Arial"/>
                <w:sz w:val="24"/>
                <w:szCs w:val="24"/>
              </w:rPr>
              <w:t xml:space="preserve">Care </w:t>
            </w:r>
            <w:r w:rsidR="00F83B3F">
              <w:rPr>
                <w:rFonts w:ascii="Arial" w:hAnsi="Arial" w:cs="Arial"/>
                <w:sz w:val="24"/>
                <w:szCs w:val="24"/>
              </w:rPr>
              <w:t>Home Collaborative</w:t>
            </w:r>
            <w:r>
              <w:rPr>
                <w:rFonts w:ascii="Arial" w:hAnsi="Arial" w:cs="Arial"/>
                <w:sz w:val="24"/>
                <w:szCs w:val="24"/>
              </w:rPr>
              <w:t xml:space="preserve"> Working</w:t>
            </w:r>
          </w:p>
        </w:tc>
        <w:tc>
          <w:tcPr>
            <w:tcW w:w="9135" w:type="dxa"/>
            <w:tcBorders>
              <w:bottom w:val="single" w:sz="4" w:space="0" w:color="auto"/>
            </w:tcBorders>
            <w:noWrap/>
          </w:tcPr>
          <w:p w:rsidR="00F83B3F" w:rsidRDefault="00F83B3F" w:rsidP="00734C88">
            <w:pPr>
              <w:rPr>
                <w:rFonts w:ascii="Arial" w:hAnsi="Arial" w:cs="Arial"/>
                <w:sz w:val="24"/>
                <w:szCs w:val="24"/>
              </w:rPr>
            </w:pPr>
            <w:r>
              <w:rPr>
                <w:rFonts w:ascii="Arial" w:hAnsi="Arial" w:cs="Arial"/>
                <w:sz w:val="24"/>
                <w:szCs w:val="24"/>
              </w:rPr>
              <w:t>Board to receive an update on the event.</w:t>
            </w:r>
          </w:p>
        </w:tc>
        <w:tc>
          <w:tcPr>
            <w:tcW w:w="2125" w:type="dxa"/>
            <w:tcBorders>
              <w:bottom w:val="single" w:sz="4" w:space="0" w:color="auto"/>
            </w:tcBorders>
            <w:noWrap/>
          </w:tcPr>
          <w:p w:rsidR="00F83B3F" w:rsidRDefault="00F83B3F" w:rsidP="006F7958">
            <w:pPr>
              <w:rPr>
                <w:rFonts w:ascii="Arial" w:hAnsi="Arial" w:cs="Arial"/>
                <w:sz w:val="24"/>
                <w:szCs w:val="24"/>
              </w:rPr>
            </w:pPr>
            <w:r>
              <w:rPr>
                <w:rFonts w:ascii="Arial" w:hAnsi="Arial" w:cs="Arial"/>
                <w:sz w:val="24"/>
                <w:szCs w:val="24"/>
              </w:rPr>
              <w:t>Lisa Slack/Louise Taylor</w:t>
            </w:r>
          </w:p>
        </w:tc>
      </w:tr>
      <w:tr w:rsidR="006F7958" w:rsidRPr="00DD4800" w:rsidTr="00813AFE">
        <w:trPr>
          <w:trHeight w:val="285"/>
        </w:trPr>
        <w:tc>
          <w:tcPr>
            <w:tcW w:w="1374" w:type="dxa"/>
            <w:shd w:val="clear" w:color="auto" w:fill="auto"/>
            <w:noWrap/>
          </w:tcPr>
          <w:p w:rsidR="006F7958" w:rsidRPr="00813AFE" w:rsidRDefault="006F7958" w:rsidP="006F7958">
            <w:pPr>
              <w:rPr>
                <w:rFonts w:ascii="Arial" w:hAnsi="Arial" w:cs="Arial"/>
                <w:sz w:val="24"/>
                <w:szCs w:val="24"/>
              </w:rPr>
            </w:pPr>
            <w:r w:rsidRPr="00813AFE">
              <w:rPr>
                <w:rFonts w:ascii="Arial" w:hAnsi="Arial" w:cs="Arial"/>
                <w:sz w:val="24"/>
                <w:szCs w:val="24"/>
              </w:rPr>
              <w:t>May 2018</w:t>
            </w:r>
          </w:p>
        </w:tc>
        <w:tc>
          <w:tcPr>
            <w:tcW w:w="1657" w:type="dxa"/>
            <w:shd w:val="clear" w:color="auto" w:fill="auto"/>
          </w:tcPr>
          <w:p w:rsidR="006F7958" w:rsidRPr="00813AFE" w:rsidRDefault="006F7958" w:rsidP="006F7958">
            <w:pPr>
              <w:rPr>
                <w:rFonts w:ascii="Arial" w:hAnsi="Arial" w:cs="Arial"/>
                <w:sz w:val="24"/>
                <w:szCs w:val="24"/>
              </w:rPr>
            </w:pPr>
            <w:r w:rsidRPr="00813AFE">
              <w:rPr>
                <w:rFonts w:ascii="Arial" w:hAnsi="Arial" w:cs="Arial"/>
                <w:sz w:val="24"/>
                <w:szCs w:val="24"/>
              </w:rPr>
              <w:t>BCF update</w:t>
            </w:r>
          </w:p>
          <w:p w:rsidR="006F7958" w:rsidRPr="00813AFE" w:rsidRDefault="006F7958" w:rsidP="006F7958">
            <w:pPr>
              <w:rPr>
                <w:rFonts w:ascii="Arial" w:hAnsi="Arial" w:cs="Arial"/>
                <w:sz w:val="24"/>
                <w:szCs w:val="24"/>
              </w:rPr>
            </w:pPr>
          </w:p>
        </w:tc>
        <w:tc>
          <w:tcPr>
            <w:tcW w:w="9135" w:type="dxa"/>
            <w:shd w:val="clear" w:color="auto" w:fill="auto"/>
            <w:noWrap/>
          </w:tcPr>
          <w:p w:rsidR="006F7958" w:rsidRPr="00813AFE" w:rsidRDefault="006F7958" w:rsidP="006F7958">
            <w:pPr>
              <w:rPr>
                <w:rFonts w:ascii="Arial" w:hAnsi="Arial" w:cs="Arial"/>
                <w:sz w:val="24"/>
                <w:szCs w:val="24"/>
              </w:rPr>
            </w:pPr>
            <w:r w:rsidRPr="00813AFE">
              <w:rPr>
                <w:rFonts w:ascii="Arial" w:hAnsi="Arial" w:cs="Arial"/>
                <w:sz w:val="24"/>
                <w:szCs w:val="24"/>
              </w:rPr>
              <w:t>Better Care Fund Q4 performance update</w:t>
            </w:r>
          </w:p>
        </w:tc>
        <w:tc>
          <w:tcPr>
            <w:tcW w:w="2125" w:type="dxa"/>
            <w:shd w:val="clear" w:color="auto" w:fill="auto"/>
            <w:noWrap/>
          </w:tcPr>
          <w:p w:rsidR="006F7958" w:rsidRPr="00813AFE" w:rsidRDefault="006F7958" w:rsidP="006F7958">
            <w:pPr>
              <w:rPr>
                <w:rFonts w:ascii="Arial" w:hAnsi="Arial" w:cs="Arial"/>
                <w:sz w:val="24"/>
                <w:szCs w:val="24"/>
              </w:rPr>
            </w:pPr>
            <w:r w:rsidRPr="00813AFE">
              <w:rPr>
                <w:rFonts w:ascii="Arial" w:hAnsi="Arial" w:cs="Arial"/>
                <w:sz w:val="24"/>
                <w:szCs w:val="24"/>
              </w:rPr>
              <w:t>Paul Robinson</w:t>
            </w:r>
          </w:p>
        </w:tc>
      </w:tr>
      <w:tr w:rsidR="006F7958" w:rsidRPr="00DD4800" w:rsidTr="00813AFE">
        <w:trPr>
          <w:trHeight w:val="285"/>
        </w:trPr>
        <w:tc>
          <w:tcPr>
            <w:tcW w:w="1374" w:type="dxa"/>
            <w:shd w:val="clear" w:color="auto" w:fill="auto"/>
            <w:noWrap/>
          </w:tcPr>
          <w:p w:rsidR="006F7958" w:rsidRPr="00813AFE" w:rsidRDefault="006F7958" w:rsidP="006F7958">
            <w:pPr>
              <w:rPr>
                <w:rFonts w:ascii="Arial" w:hAnsi="Arial" w:cs="Arial"/>
                <w:sz w:val="24"/>
                <w:szCs w:val="24"/>
              </w:rPr>
            </w:pPr>
            <w:r w:rsidRPr="00813AFE">
              <w:rPr>
                <w:rFonts w:ascii="Arial" w:hAnsi="Arial" w:cs="Arial"/>
                <w:sz w:val="24"/>
                <w:szCs w:val="24"/>
              </w:rPr>
              <w:t>May 2018</w:t>
            </w:r>
          </w:p>
        </w:tc>
        <w:tc>
          <w:tcPr>
            <w:tcW w:w="1657" w:type="dxa"/>
            <w:shd w:val="clear" w:color="auto" w:fill="auto"/>
          </w:tcPr>
          <w:p w:rsidR="006F7958" w:rsidRPr="00813AFE" w:rsidRDefault="006F7958" w:rsidP="006F7958">
            <w:pPr>
              <w:rPr>
                <w:rFonts w:ascii="Arial" w:hAnsi="Arial" w:cs="Arial"/>
                <w:sz w:val="24"/>
                <w:szCs w:val="24"/>
              </w:rPr>
            </w:pPr>
            <w:r w:rsidRPr="00813AFE">
              <w:rPr>
                <w:rFonts w:ascii="Arial" w:hAnsi="Arial" w:cs="Arial"/>
                <w:sz w:val="24"/>
                <w:szCs w:val="24"/>
              </w:rPr>
              <w:t>LDP update</w:t>
            </w:r>
          </w:p>
        </w:tc>
        <w:tc>
          <w:tcPr>
            <w:tcW w:w="9135" w:type="dxa"/>
            <w:shd w:val="clear" w:color="auto" w:fill="auto"/>
            <w:noWrap/>
          </w:tcPr>
          <w:p w:rsidR="006F7958" w:rsidRPr="00813AFE" w:rsidRDefault="006F7958" w:rsidP="006F7958">
            <w:pPr>
              <w:rPr>
                <w:rFonts w:ascii="Arial" w:hAnsi="Arial" w:cs="Arial"/>
                <w:sz w:val="24"/>
                <w:szCs w:val="24"/>
              </w:rPr>
            </w:pPr>
            <w:r w:rsidRPr="00813AFE">
              <w:rPr>
                <w:rFonts w:ascii="Arial" w:hAnsi="Arial" w:cs="Arial"/>
                <w:sz w:val="24"/>
                <w:szCs w:val="24"/>
              </w:rPr>
              <w:t>Board to receive Local Delivery Plan from Fylde and Wyre</w:t>
            </w:r>
          </w:p>
        </w:tc>
        <w:tc>
          <w:tcPr>
            <w:tcW w:w="2125" w:type="dxa"/>
            <w:shd w:val="clear" w:color="auto" w:fill="auto"/>
            <w:noWrap/>
          </w:tcPr>
          <w:p w:rsidR="006F7958" w:rsidRPr="00813AFE" w:rsidRDefault="006F7958" w:rsidP="006F7958">
            <w:pPr>
              <w:rPr>
                <w:rFonts w:ascii="Arial" w:hAnsi="Arial" w:cs="Arial"/>
                <w:sz w:val="24"/>
                <w:szCs w:val="24"/>
              </w:rPr>
            </w:pPr>
            <w:r w:rsidRPr="00813AFE">
              <w:rPr>
                <w:rFonts w:ascii="Arial" w:hAnsi="Arial" w:cs="Arial"/>
                <w:sz w:val="24"/>
                <w:szCs w:val="24"/>
              </w:rPr>
              <w:t>Peter Tinson</w:t>
            </w:r>
          </w:p>
          <w:p w:rsidR="006F7958" w:rsidRPr="00813AFE" w:rsidRDefault="006F7958" w:rsidP="006F7958">
            <w:pPr>
              <w:rPr>
                <w:rFonts w:ascii="Arial" w:hAnsi="Arial" w:cs="Arial"/>
                <w:sz w:val="24"/>
                <w:szCs w:val="24"/>
              </w:rPr>
            </w:pPr>
          </w:p>
        </w:tc>
      </w:tr>
      <w:tr w:rsidR="006F09FE" w:rsidRPr="00DD4800" w:rsidTr="00813AFE">
        <w:trPr>
          <w:trHeight w:val="285"/>
        </w:trPr>
        <w:tc>
          <w:tcPr>
            <w:tcW w:w="1374" w:type="dxa"/>
            <w:shd w:val="clear" w:color="auto" w:fill="auto"/>
            <w:noWrap/>
          </w:tcPr>
          <w:p w:rsidR="006F09FE" w:rsidRPr="00813AFE" w:rsidRDefault="006F09FE" w:rsidP="006F09FE">
            <w:pPr>
              <w:rPr>
                <w:rFonts w:ascii="Arial" w:hAnsi="Arial" w:cs="Arial"/>
                <w:sz w:val="24"/>
                <w:szCs w:val="24"/>
              </w:rPr>
            </w:pPr>
            <w:r w:rsidRPr="00813AFE">
              <w:rPr>
                <w:rFonts w:ascii="Arial" w:hAnsi="Arial" w:cs="Arial"/>
                <w:sz w:val="24"/>
                <w:szCs w:val="24"/>
              </w:rPr>
              <w:t>May 2018</w:t>
            </w:r>
          </w:p>
          <w:p w:rsidR="006F09FE" w:rsidRPr="00813AFE" w:rsidRDefault="006F09FE" w:rsidP="006F09FE">
            <w:pPr>
              <w:rPr>
                <w:rFonts w:ascii="Arial" w:hAnsi="Arial" w:cs="Arial"/>
                <w:sz w:val="24"/>
                <w:szCs w:val="24"/>
              </w:rPr>
            </w:pPr>
          </w:p>
        </w:tc>
        <w:tc>
          <w:tcPr>
            <w:tcW w:w="1657" w:type="dxa"/>
            <w:shd w:val="clear" w:color="auto" w:fill="auto"/>
          </w:tcPr>
          <w:p w:rsidR="006F09FE" w:rsidRPr="00813AFE" w:rsidRDefault="000C5B0D" w:rsidP="006F09FE">
            <w:pPr>
              <w:rPr>
                <w:rFonts w:ascii="Arial" w:hAnsi="Arial" w:cs="Arial"/>
                <w:sz w:val="24"/>
                <w:szCs w:val="24"/>
              </w:rPr>
            </w:pPr>
            <w:r w:rsidRPr="00813AFE">
              <w:rPr>
                <w:rFonts w:ascii="Arial" w:hAnsi="Arial" w:cs="Arial"/>
                <w:sz w:val="24"/>
                <w:szCs w:val="24"/>
              </w:rPr>
              <w:t>Population Health Plan</w:t>
            </w:r>
          </w:p>
        </w:tc>
        <w:tc>
          <w:tcPr>
            <w:tcW w:w="9135" w:type="dxa"/>
            <w:shd w:val="clear" w:color="auto" w:fill="auto"/>
            <w:noWrap/>
          </w:tcPr>
          <w:p w:rsidR="006F09FE" w:rsidRPr="00813AFE" w:rsidRDefault="000C5B0D" w:rsidP="006F09FE">
            <w:pPr>
              <w:rPr>
                <w:rFonts w:ascii="Arial" w:hAnsi="Arial" w:cs="Arial"/>
                <w:sz w:val="24"/>
                <w:szCs w:val="24"/>
              </w:rPr>
            </w:pPr>
            <w:r w:rsidRPr="00813AFE">
              <w:rPr>
                <w:rFonts w:ascii="Arial" w:hAnsi="Arial" w:cs="Arial"/>
                <w:sz w:val="24"/>
                <w:szCs w:val="24"/>
              </w:rPr>
              <w:t>To receive an update on the plan including:</w:t>
            </w:r>
          </w:p>
          <w:p w:rsidR="000C5B0D" w:rsidRPr="00813AFE" w:rsidRDefault="000C5B0D" w:rsidP="006F09FE">
            <w:pPr>
              <w:rPr>
                <w:rFonts w:ascii="Arial" w:hAnsi="Arial" w:cs="Arial"/>
                <w:sz w:val="24"/>
                <w:szCs w:val="24"/>
              </w:rPr>
            </w:pPr>
            <w:r w:rsidRPr="00813AFE">
              <w:rPr>
                <w:rFonts w:ascii="Arial" w:hAnsi="Arial" w:cs="Arial"/>
                <w:sz w:val="24"/>
                <w:szCs w:val="24"/>
              </w:rPr>
              <w:t>Tobacco</w:t>
            </w:r>
          </w:p>
          <w:p w:rsidR="000C5B0D" w:rsidRPr="00813AFE" w:rsidRDefault="000C5B0D" w:rsidP="006F09FE">
            <w:pPr>
              <w:rPr>
                <w:rFonts w:ascii="Arial" w:hAnsi="Arial" w:cs="Arial"/>
                <w:sz w:val="24"/>
                <w:szCs w:val="24"/>
              </w:rPr>
            </w:pPr>
            <w:r w:rsidRPr="00813AFE">
              <w:rPr>
                <w:rFonts w:ascii="Arial" w:hAnsi="Arial" w:cs="Arial"/>
                <w:sz w:val="24"/>
                <w:szCs w:val="24"/>
              </w:rPr>
              <w:t>Dementia Strategy</w:t>
            </w:r>
          </w:p>
          <w:p w:rsidR="000C5B0D" w:rsidRPr="00813AFE" w:rsidRDefault="000C5B0D" w:rsidP="006F09FE">
            <w:pPr>
              <w:rPr>
                <w:rFonts w:ascii="Arial" w:hAnsi="Arial" w:cs="Arial"/>
                <w:sz w:val="24"/>
                <w:szCs w:val="24"/>
              </w:rPr>
            </w:pPr>
            <w:r w:rsidRPr="00813AFE">
              <w:rPr>
                <w:rFonts w:ascii="Arial" w:hAnsi="Arial" w:cs="Arial"/>
                <w:sz w:val="24"/>
                <w:szCs w:val="24"/>
              </w:rPr>
              <w:t>Physical Activity</w:t>
            </w:r>
          </w:p>
          <w:p w:rsidR="006F09FE" w:rsidRPr="00813AFE" w:rsidRDefault="006F09FE" w:rsidP="006F09FE">
            <w:pPr>
              <w:rPr>
                <w:rFonts w:ascii="Arial" w:hAnsi="Arial" w:cs="Arial"/>
                <w:sz w:val="24"/>
                <w:szCs w:val="24"/>
              </w:rPr>
            </w:pPr>
          </w:p>
        </w:tc>
        <w:tc>
          <w:tcPr>
            <w:tcW w:w="2125" w:type="dxa"/>
            <w:shd w:val="clear" w:color="auto" w:fill="auto"/>
            <w:noWrap/>
          </w:tcPr>
          <w:p w:rsidR="006F09FE" w:rsidRPr="00813AFE" w:rsidRDefault="000C5B0D" w:rsidP="006F09FE">
            <w:pPr>
              <w:rPr>
                <w:rFonts w:ascii="Arial" w:hAnsi="Arial" w:cs="Arial"/>
                <w:sz w:val="24"/>
                <w:szCs w:val="24"/>
              </w:rPr>
            </w:pPr>
            <w:r w:rsidRPr="00813AFE">
              <w:rPr>
                <w:rFonts w:ascii="Arial" w:hAnsi="Arial" w:cs="Arial"/>
                <w:sz w:val="24"/>
                <w:szCs w:val="24"/>
              </w:rPr>
              <w:t>Dr Sakthi Karunanithi</w:t>
            </w:r>
          </w:p>
          <w:p w:rsidR="006F09FE" w:rsidRPr="00813AFE" w:rsidRDefault="006F09FE" w:rsidP="006F09FE">
            <w:pPr>
              <w:rPr>
                <w:rFonts w:ascii="Arial" w:hAnsi="Arial" w:cs="Arial"/>
                <w:sz w:val="24"/>
                <w:szCs w:val="24"/>
              </w:rPr>
            </w:pPr>
          </w:p>
        </w:tc>
      </w:tr>
      <w:tr w:rsidR="006F09FE" w:rsidRPr="00DD4800" w:rsidTr="00813AFE">
        <w:trPr>
          <w:trHeight w:val="285"/>
        </w:trPr>
        <w:tc>
          <w:tcPr>
            <w:tcW w:w="1374" w:type="dxa"/>
            <w:shd w:val="clear" w:color="auto" w:fill="auto"/>
            <w:noWrap/>
          </w:tcPr>
          <w:p w:rsidR="006F09FE" w:rsidRPr="00813AFE" w:rsidRDefault="006F09FE" w:rsidP="006F09FE">
            <w:pPr>
              <w:rPr>
                <w:rFonts w:ascii="Arial" w:hAnsi="Arial" w:cs="Arial"/>
                <w:sz w:val="24"/>
                <w:szCs w:val="24"/>
              </w:rPr>
            </w:pPr>
            <w:r w:rsidRPr="00813AFE">
              <w:rPr>
                <w:rFonts w:ascii="Arial" w:hAnsi="Arial" w:cs="Arial"/>
                <w:sz w:val="24"/>
                <w:szCs w:val="24"/>
              </w:rPr>
              <w:t>May 2018</w:t>
            </w:r>
          </w:p>
        </w:tc>
        <w:tc>
          <w:tcPr>
            <w:tcW w:w="1657" w:type="dxa"/>
            <w:shd w:val="clear" w:color="auto" w:fill="auto"/>
          </w:tcPr>
          <w:p w:rsidR="006F09FE" w:rsidRPr="00813AFE" w:rsidRDefault="006F09FE" w:rsidP="00813912">
            <w:pPr>
              <w:rPr>
                <w:rFonts w:ascii="Arial" w:hAnsi="Arial" w:cs="Arial"/>
                <w:sz w:val="24"/>
                <w:szCs w:val="24"/>
              </w:rPr>
            </w:pPr>
            <w:r w:rsidRPr="00813AFE">
              <w:rPr>
                <w:rFonts w:ascii="Arial" w:hAnsi="Arial" w:cs="Arial"/>
                <w:sz w:val="24"/>
                <w:szCs w:val="24"/>
              </w:rPr>
              <w:t>L</w:t>
            </w:r>
            <w:r w:rsidR="00813912">
              <w:rPr>
                <w:rFonts w:ascii="Arial" w:hAnsi="Arial" w:cs="Arial"/>
                <w:sz w:val="24"/>
                <w:szCs w:val="24"/>
              </w:rPr>
              <w:t xml:space="preserve">ocal </w:t>
            </w:r>
            <w:r w:rsidRPr="00813AFE">
              <w:rPr>
                <w:rFonts w:ascii="Arial" w:hAnsi="Arial" w:cs="Arial"/>
                <w:sz w:val="24"/>
                <w:szCs w:val="24"/>
              </w:rPr>
              <w:t>D</w:t>
            </w:r>
            <w:r w:rsidR="00813912">
              <w:rPr>
                <w:rFonts w:ascii="Arial" w:hAnsi="Arial" w:cs="Arial"/>
                <w:sz w:val="24"/>
                <w:szCs w:val="24"/>
              </w:rPr>
              <w:t>elivery</w:t>
            </w:r>
            <w:r w:rsidRPr="00813AFE">
              <w:rPr>
                <w:rFonts w:ascii="Arial" w:hAnsi="Arial" w:cs="Arial"/>
                <w:sz w:val="24"/>
                <w:szCs w:val="24"/>
              </w:rPr>
              <w:t xml:space="preserve"> Consultation </w:t>
            </w:r>
          </w:p>
        </w:tc>
        <w:tc>
          <w:tcPr>
            <w:tcW w:w="9135" w:type="dxa"/>
            <w:shd w:val="clear" w:color="auto" w:fill="auto"/>
            <w:noWrap/>
          </w:tcPr>
          <w:p w:rsidR="006F09FE" w:rsidRPr="00813AFE" w:rsidRDefault="006F09FE" w:rsidP="006F09FE">
            <w:pPr>
              <w:rPr>
                <w:rFonts w:ascii="Arial" w:hAnsi="Arial" w:cs="Arial"/>
                <w:sz w:val="24"/>
                <w:szCs w:val="24"/>
              </w:rPr>
            </w:pPr>
            <w:r w:rsidRPr="00813AFE">
              <w:rPr>
                <w:rFonts w:ascii="Arial" w:hAnsi="Arial" w:cs="Arial"/>
                <w:sz w:val="24"/>
                <w:szCs w:val="24"/>
              </w:rPr>
              <w:t>To receive an update on Transforming Care and details on the full clinical review regarding the model of care for people with learning disabilities and autism that will be considered by a wide group of stakeholders as part of a formal public consultation and how this will be carried out.</w:t>
            </w:r>
          </w:p>
          <w:p w:rsidR="006F09FE" w:rsidRPr="00813AFE" w:rsidRDefault="006F09FE" w:rsidP="006F09FE">
            <w:pPr>
              <w:rPr>
                <w:rFonts w:ascii="Arial" w:hAnsi="Arial" w:cs="Arial"/>
                <w:sz w:val="24"/>
                <w:szCs w:val="24"/>
              </w:rPr>
            </w:pPr>
          </w:p>
        </w:tc>
        <w:tc>
          <w:tcPr>
            <w:tcW w:w="2125" w:type="dxa"/>
            <w:shd w:val="clear" w:color="auto" w:fill="auto"/>
            <w:noWrap/>
          </w:tcPr>
          <w:p w:rsidR="006F09FE" w:rsidRPr="00813AFE" w:rsidRDefault="006F09FE" w:rsidP="006F09FE">
            <w:pPr>
              <w:rPr>
                <w:rFonts w:ascii="Arial" w:hAnsi="Arial" w:cs="Arial"/>
                <w:sz w:val="24"/>
                <w:szCs w:val="24"/>
              </w:rPr>
            </w:pPr>
            <w:bookmarkStart w:id="0" w:name="_GoBack"/>
            <w:bookmarkEnd w:id="0"/>
            <w:r w:rsidRPr="00813AFE">
              <w:rPr>
                <w:rFonts w:ascii="Arial" w:hAnsi="Arial" w:cs="Arial"/>
                <w:sz w:val="24"/>
                <w:szCs w:val="24"/>
              </w:rPr>
              <w:t>Sharon Martin</w:t>
            </w:r>
          </w:p>
          <w:p w:rsidR="006F09FE" w:rsidRPr="00813AFE" w:rsidRDefault="006F09FE" w:rsidP="006F09FE">
            <w:pPr>
              <w:rPr>
                <w:rFonts w:ascii="Arial" w:hAnsi="Arial" w:cs="Arial"/>
                <w:sz w:val="24"/>
                <w:szCs w:val="24"/>
              </w:rPr>
            </w:pPr>
          </w:p>
        </w:tc>
      </w:tr>
      <w:tr w:rsidR="006F09FE" w:rsidRPr="00DD4800" w:rsidTr="00813AFE">
        <w:trPr>
          <w:trHeight w:val="285"/>
        </w:trPr>
        <w:tc>
          <w:tcPr>
            <w:tcW w:w="1374" w:type="dxa"/>
            <w:shd w:val="clear" w:color="auto" w:fill="auto"/>
            <w:noWrap/>
          </w:tcPr>
          <w:p w:rsidR="006F09FE" w:rsidRPr="00813AFE" w:rsidRDefault="006F09FE" w:rsidP="006F09FE">
            <w:pPr>
              <w:rPr>
                <w:rFonts w:ascii="Arial" w:hAnsi="Arial" w:cs="Arial"/>
                <w:sz w:val="24"/>
                <w:szCs w:val="24"/>
              </w:rPr>
            </w:pPr>
            <w:r w:rsidRPr="00813AFE">
              <w:rPr>
                <w:rFonts w:ascii="Arial" w:hAnsi="Arial" w:cs="Arial"/>
                <w:sz w:val="24"/>
                <w:szCs w:val="24"/>
              </w:rPr>
              <w:t>May 2018</w:t>
            </w:r>
          </w:p>
        </w:tc>
        <w:tc>
          <w:tcPr>
            <w:tcW w:w="1657" w:type="dxa"/>
            <w:shd w:val="clear" w:color="auto" w:fill="auto"/>
          </w:tcPr>
          <w:p w:rsidR="006F09FE" w:rsidRDefault="006F09FE" w:rsidP="006F09FE">
            <w:pPr>
              <w:rPr>
                <w:rFonts w:ascii="Arial" w:hAnsi="Arial" w:cs="Arial"/>
                <w:sz w:val="24"/>
                <w:szCs w:val="24"/>
              </w:rPr>
            </w:pPr>
            <w:r w:rsidRPr="00813AFE">
              <w:rPr>
                <w:rFonts w:ascii="Arial" w:hAnsi="Arial" w:cs="Arial"/>
                <w:sz w:val="24"/>
                <w:szCs w:val="24"/>
              </w:rPr>
              <w:t>S</w:t>
            </w:r>
            <w:r w:rsidR="00813912">
              <w:rPr>
                <w:rFonts w:ascii="Arial" w:hAnsi="Arial" w:cs="Arial"/>
                <w:sz w:val="24"/>
                <w:szCs w:val="24"/>
              </w:rPr>
              <w:t xml:space="preserve">pecial </w:t>
            </w:r>
            <w:r w:rsidRPr="00813AFE">
              <w:rPr>
                <w:rFonts w:ascii="Arial" w:hAnsi="Arial" w:cs="Arial"/>
                <w:sz w:val="24"/>
                <w:szCs w:val="24"/>
              </w:rPr>
              <w:t>E</w:t>
            </w:r>
            <w:r w:rsidR="00813912">
              <w:rPr>
                <w:rFonts w:ascii="Arial" w:hAnsi="Arial" w:cs="Arial"/>
                <w:sz w:val="24"/>
                <w:szCs w:val="24"/>
              </w:rPr>
              <w:t xml:space="preserve">ducational </w:t>
            </w:r>
            <w:r w:rsidRPr="00813AFE">
              <w:rPr>
                <w:rFonts w:ascii="Arial" w:hAnsi="Arial" w:cs="Arial"/>
                <w:sz w:val="24"/>
                <w:szCs w:val="24"/>
              </w:rPr>
              <w:t>N</w:t>
            </w:r>
            <w:r w:rsidR="00813912">
              <w:rPr>
                <w:rFonts w:ascii="Arial" w:hAnsi="Arial" w:cs="Arial"/>
                <w:sz w:val="24"/>
                <w:szCs w:val="24"/>
              </w:rPr>
              <w:t xml:space="preserve">eeds and </w:t>
            </w:r>
            <w:r w:rsidRPr="00813AFE">
              <w:rPr>
                <w:rFonts w:ascii="Arial" w:hAnsi="Arial" w:cs="Arial"/>
                <w:sz w:val="24"/>
                <w:szCs w:val="24"/>
              </w:rPr>
              <w:t>D</w:t>
            </w:r>
            <w:r w:rsidR="00813912">
              <w:rPr>
                <w:rFonts w:ascii="Arial" w:hAnsi="Arial" w:cs="Arial"/>
                <w:sz w:val="24"/>
                <w:szCs w:val="24"/>
              </w:rPr>
              <w:t>isabilities</w:t>
            </w:r>
            <w:r w:rsidRPr="00813AFE">
              <w:rPr>
                <w:rFonts w:ascii="Arial" w:hAnsi="Arial" w:cs="Arial"/>
                <w:sz w:val="24"/>
                <w:szCs w:val="24"/>
              </w:rPr>
              <w:t xml:space="preserve"> Improvement Plan</w:t>
            </w:r>
          </w:p>
          <w:p w:rsidR="00813912" w:rsidRDefault="00813912" w:rsidP="006F09FE">
            <w:pPr>
              <w:rPr>
                <w:rFonts w:ascii="Arial" w:hAnsi="Arial" w:cs="Arial"/>
                <w:sz w:val="24"/>
                <w:szCs w:val="24"/>
              </w:rPr>
            </w:pPr>
          </w:p>
          <w:p w:rsidR="00813912" w:rsidRPr="00813AFE" w:rsidRDefault="00813912" w:rsidP="006F09FE">
            <w:pPr>
              <w:rPr>
                <w:rFonts w:ascii="Arial" w:hAnsi="Arial" w:cs="Arial"/>
                <w:sz w:val="24"/>
                <w:szCs w:val="24"/>
              </w:rPr>
            </w:pPr>
          </w:p>
        </w:tc>
        <w:tc>
          <w:tcPr>
            <w:tcW w:w="9135" w:type="dxa"/>
            <w:shd w:val="clear" w:color="auto" w:fill="auto"/>
            <w:noWrap/>
          </w:tcPr>
          <w:p w:rsidR="006F09FE" w:rsidRPr="00813AFE" w:rsidRDefault="006F09FE" w:rsidP="006F09FE">
            <w:pPr>
              <w:rPr>
                <w:rFonts w:ascii="Arial" w:hAnsi="Arial" w:cs="Arial"/>
                <w:sz w:val="24"/>
                <w:szCs w:val="24"/>
              </w:rPr>
            </w:pPr>
            <w:r w:rsidRPr="00813AFE">
              <w:rPr>
                <w:rFonts w:ascii="Arial" w:hAnsi="Arial" w:cs="Arial"/>
                <w:sz w:val="24"/>
                <w:szCs w:val="24"/>
              </w:rPr>
              <w:t>To receive the Written Statement of Action.</w:t>
            </w:r>
          </w:p>
          <w:p w:rsidR="006F09FE" w:rsidRPr="00813AFE" w:rsidRDefault="006F09FE" w:rsidP="006F09FE">
            <w:pPr>
              <w:rPr>
                <w:rFonts w:ascii="Arial" w:hAnsi="Arial" w:cs="Arial"/>
                <w:sz w:val="24"/>
                <w:szCs w:val="24"/>
              </w:rPr>
            </w:pPr>
          </w:p>
        </w:tc>
        <w:tc>
          <w:tcPr>
            <w:tcW w:w="2125" w:type="dxa"/>
            <w:shd w:val="clear" w:color="auto" w:fill="auto"/>
            <w:noWrap/>
          </w:tcPr>
          <w:p w:rsidR="006F09FE" w:rsidRPr="00813AFE" w:rsidRDefault="006F09FE" w:rsidP="006F09FE">
            <w:pPr>
              <w:rPr>
                <w:rFonts w:ascii="Arial" w:hAnsi="Arial" w:cs="Arial"/>
                <w:sz w:val="24"/>
                <w:szCs w:val="24"/>
              </w:rPr>
            </w:pPr>
            <w:r w:rsidRPr="00813AFE">
              <w:rPr>
                <w:rFonts w:ascii="Arial" w:hAnsi="Arial" w:cs="Arial"/>
                <w:sz w:val="24"/>
                <w:szCs w:val="24"/>
              </w:rPr>
              <w:t>John Readman</w:t>
            </w:r>
          </w:p>
        </w:tc>
      </w:tr>
      <w:tr w:rsidR="00813AFE" w:rsidRPr="00DD4800" w:rsidTr="00813AFE">
        <w:trPr>
          <w:trHeight w:val="285"/>
        </w:trPr>
        <w:tc>
          <w:tcPr>
            <w:tcW w:w="1374" w:type="dxa"/>
            <w:shd w:val="clear" w:color="auto" w:fill="auto"/>
            <w:noWrap/>
          </w:tcPr>
          <w:p w:rsidR="00813AFE" w:rsidRPr="00813AFE" w:rsidRDefault="00813AFE" w:rsidP="006F09FE">
            <w:pPr>
              <w:rPr>
                <w:rFonts w:ascii="Arial" w:hAnsi="Arial" w:cs="Arial"/>
                <w:sz w:val="24"/>
                <w:szCs w:val="24"/>
              </w:rPr>
            </w:pPr>
            <w:r>
              <w:rPr>
                <w:rFonts w:ascii="Arial" w:hAnsi="Arial" w:cs="Arial"/>
                <w:sz w:val="24"/>
                <w:szCs w:val="24"/>
              </w:rPr>
              <w:lastRenderedPageBreak/>
              <w:t>May 2018</w:t>
            </w:r>
          </w:p>
        </w:tc>
        <w:tc>
          <w:tcPr>
            <w:tcW w:w="1657" w:type="dxa"/>
            <w:shd w:val="clear" w:color="auto" w:fill="auto"/>
          </w:tcPr>
          <w:p w:rsidR="00813AFE" w:rsidRPr="00813AFE" w:rsidRDefault="00813AFE" w:rsidP="006F09FE">
            <w:pPr>
              <w:rPr>
                <w:rFonts w:ascii="Arial" w:hAnsi="Arial" w:cs="Arial"/>
                <w:sz w:val="24"/>
                <w:szCs w:val="24"/>
              </w:rPr>
            </w:pPr>
            <w:r>
              <w:rPr>
                <w:rFonts w:ascii="Arial" w:hAnsi="Arial" w:cs="Arial"/>
                <w:sz w:val="24"/>
                <w:szCs w:val="24"/>
              </w:rPr>
              <w:t>Free Swimming for School Children</w:t>
            </w:r>
          </w:p>
        </w:tc>
        <w:tc>
          <w:tcPr>
            <w:tcW w:w="9135" w:type="dxa"/>
            <w:shd w:val="clear" w:color="auto" w:fill="auto"/>
            <w:noWrap/>
          </w:tcPr>
          <w:p w:rsidR="00813AFE" w:rsidRDefault="00813AFE" w:rsidP="006F09FE">
            <w:pPr>
              <w:rPr>
                <w:rFonts w:ascii="Arial" w:hAnsi="Arial" w:cs="Arial"/>
                <w:sz w:val="24"/>
                <w:szCs w:val="24"/>
              </w:rPr>
            </w:pPr>
            <w:r>
              <w:rPr>
                <w:rFonts w:ascii="Arial" w:hAnsi="Arial" w:cs="Arial"/>
                <w:sz w:val="24"/>
                <w:szCs w:val="24"/>
              </w:rPr>
              <w:t>Board to look at the impact of the free swimming projects in Fleetwood and Pendle and evaluate its success in terms of encouraging children to be more active and whether this could be further expanded and the impact and effectiveness can then be fully considered ahead of committing more funding to this initiative.</w:t>
            </w:r>
          </w:p>
          <w:p w:rsidR="003D420D" w:rsidRPr="00813AFE" w:rsidRDefault="003D420D" w:rsidP="006F09FE">
            <w:pPr>
              <w:rPr>
                <w:rFonts w:ascii="Arial" w:hAnsi="Arial" w:cs="Arial"/>
                <w:sz w:val="24"/>
                <w:szCs w:val="24"/>
              </w:rPr>
            </w:pPr>
          </w:p>
        </w:tc>
        <w:tc>
          <w:tcPr>
            <w:tcW w:w="2125" w:type="dxa"/>
            <w:shd w:val="clear" w:color="auto" w:fill="auto"/>
            <w:noWrap/>
          </w:tcPr>
          <w:p w:rsidR="00813AFE" w:rsidRPr="00813AFE" w:rsidRDefault="00813AFE" w:rsidP="006F09FE">
            <w:pPr>
              <w:rPr>
                <w:rFonts w:ascii="Arial" w:hAnsi="Arial" w:cs="Arial"/>
                <w:sz w:val="24"/>
                <w:szCs w:val="24"/>
              </w:rPr>
            </w:pPr>
            <w:r>
              <w:rPr>
                <w:rFonts w:ascii="Arial" w:hAnsi="Arial" w:cs="Arial"/>
                <w:sz w:val="24"/>
                <w:szCs w:val="24"/>
              </w:rPr>
              <w:t>Dr Sakthi Karunanithi</w:t>
            </w:r>
          </w:p>
        </w:tc>
      </w:tr>
      <w:tr w:rsidR="00A85A49" w:rsidRPr="00DD4800" w:rsidTr="00813AFE">
        <w:trPr>
          <w:trHeight w:val="285"/>
        </w:trPr>
        <w:tc>
          <w:tcPr>
            <w:tcW w:w="1374" w:type="dxa"/>
            <w:shd w:val="clear" w:color="auto" w:fill="auto"/>
            <w:noWrap/>
          </w:tcPr>
          <w:p w:rsidR="00A85A49" w:rsidRDefault="00A85A49" w:rsidP="006F09FE">
            <w:pPr>
              <w:rPr>
                <w:rFonts w:ascii="Arial" w:hAnsi="Arial" w:cs="Arial"/>
                <w:sz w:val="24"/>
                <w:szCs w:val="24"/>
              </w:rPr>
            </w:pPr>
            <w:r>
              <w:rPr>
                <w:rFonts w:ascii="Arial" w:hAnsi="Arial" w:cs="Arial"/>
                <w:sz w:val="24"/>
                <w:szCs w:val="24"/>
              </w:rPr>
              <w:t>May 2018</w:t>
            </w:r>
          </w:p>
        </w:tc>
        <w:tc>
          <w:tcPr>
            <w:tcW w:w="1657" w:type="dxa"/>
            <w:shd w:val="clear" w:color="auto" w:fill="auto"/>
          </w:tcPr>
          <w:p w:rsidR="00A85A49" w:rsidRDefault="00A85A49" w:rsidP="006F09FE">
            <w:pPr>
              <w:rPr>
                <w:rFonts w:ascii="Arial" w:hAnsi="Arial" w:cs="Arial"/>
                <w:sz w:val="24"/>
                <w:szCs w:val="24"/>
              </w:rPr>
            </w:pPr>
            <w:r>
              <w:rPr>
                <w:rFonts w:ascii="Arial" w:hAnsi="Arial" w:cs="Arial"/>
                <w:sz w:val="24"/>
                <w:szCs w:val="24"/>
              </w:rPr>
              <w:t>Delayed Transfers of Care</w:t>
            </w:r>
          </w:p>
          <w:p w:rsidR="003D420D" w:rsidRDefault="003D420D" w:rsidP="006F09FE">
            <w:pPr>
              <w:rPr>
                <w:rFonts w:ascii="Arial" w:hAnsi="Arial" w:cs="Arial"/>
                <w:sz w:val="24"/>
                <w:szCs w:val="24"/>
              </w:rPr>
            </w:pPr>
          </w:p>
        </w:tc>
        <w:tc>
          <w:tcPr>
            <w:tcW w:w="9135" w:type="dxa"/>
            <w:shd w:val="clear" w:color="auto" w:fill="auto"/>
            <w:noWrap/>
          </w:tcPr>
          <w:p w:rsidR="00A85A49" w:rsidRDefault="00A85A49" w:rsidP="006F09FE">
            <w:pPr>
              <w:rPr>
                <w:rFonts w:ascii="Arial" w:hAnsi="Arial" w:cs="Arial"/>
                <w:sz w:val="24"/>
                <w:szCs w:val="24"/>
              </w:rPr>
            </w:pPr>
            <w:r>
              <w:rPr>
                <w:rFonts w:ascii="Arial" w:hAnsi="Arial" w:cs="Arial"/>
                <w:sz w:val="24"/>
                <w:szCs w:val="24"/>
              </w:rPr>
              <w:t>To receive a performance update.</w:t>
            </w:r>
          </w:p>
        </w:tc>
        <w:tc>
          <w:tcPr>
            <w:tcW w:w="2125" w:type="dxa"/>
            <w:shd w:val="clear" w:color="auto" w:fill="auto"/>
            <w:noWrap/>
          </w:tcPr>
          <w:p w:rsidR="00A85A49" w:rsidRDefault="00A85A49" w:rsidP="006F09FE">
            <w:pPr>
              <w:rPr>
                <w:rFonts w:ascii="Arial" w:hAnsi="Arial" w:cs="Arial"/>
                <w:sz w:val="24"/>
                <w:szCs w:val="24"/>
              </w:rPr>
            </w:pPr>
            <w:r>
              <w:rPr>
                <w:rFonts w:ascii="Arial" w:hAnsi="Arial" w:cs="Arial"/>
                <w:sz w:val="24"/>
                <w:szCs w:val="24"/>
              </w:rPr>
              <w:t>Louise Taylor</w:t>
            </w:r>
          </w:p>
        </w:tc>
      </w:tr>
    </w:tbl>
    <w:p w:rsidR="008B0DB7" w:rsidRDefault="008B0DB7" w:rsidP="008B0DB7">
      <w:pPr>
        <w:spacing w:after="0" w:line="360" w:lineRule="auto"/>
        <w:contextualSpacing/>
      </w:pPr>
    </w:p>
    <w:sectPr w:rsidR="008B0DB7"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D143B"/>
    <w:multiLevelType w:val="hybridMultilevel"/>
    <w:tmpl w:val="309AD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612AB"/>
    <w:rsid w:val="000C5B0D"/>
    <w:rsid w:val="00113706"/>
    <w:rsid w:val="001A3E8C"/>
    <w:rsid w:val="001F1214"/>
    <w:rsid w:val="00282C36"/>
    <w:rsid w:val="002873C6"/>
    <w:rsid w:val="0037565D"/>
    <w:rsid w:val="0039601D"/>
    <w:rsid w:val="003D420D"/>
    <w:rsid w:val="00422A43"/>
    <w:rsid w:val="00442489"/>
    <w:rsid w:val="00572C52"/>
    <w:rsid w:val="00611DF1"/>
    <w:rsid w:val="0063399F"/>
    <w:rsid w:val="00643770"/>
    <w:rsid w:val="006F09FE"/>
    <w:rsid w:val="006F6B24"/>
    <w:rsid w:val="006F7958"/>
    <w:rsid w:val="00734C88"/>
    <w:rsid w:val="00747FE6"/>
    <w:rsid w:val="00755ADB"/>
    <w:rsid w:val="00813912"/>
    <w:rsid w:val="00813AFE"/>
    <w:rsid w:val="0084329E"/>
    <w:rsid w:val="008663CD"/>
    <w:rsid w:val="008954E8"/>
    <w:rsid w:val="008B0DB7"/>
    <w:rsid w:val="008B546C"/>
    <w:rsid w:val="008C0684"/>
    <w:rsid w:val="009A2A3E"/>
    <w:rsid w:val="009C07B0"/>
    <w:rsid w:val="009D7B37"/>
    <w:rsid w:val="00A72177"/>
    <w:rsid w:val="00A85A49"/>
    <w:rsid w:val="00AB3CCF"/>
    <w:rsid w:val="00AF057E"/>
    <w:rsid w:val="00BB326F"/>
    <w:rsid w:val="00C023D5"/>
    <w:rsid w:val="00C72940"/>
    <w:rsid w:val="00C9511D"/>
    <w:rsid w:val="00CF5C89"/>
    <w:rsid w:val="00D21DDE"/>
    <w:rsid w:val="00D6449C"/>
    <w:rsid w:val="00E66661"/>
    <w:rsid w:val="00E96AAE"/>
    <w:rsid w:val="00F0274A"/>
    <w:rsid w:val="00F56F89"/>
    <w:rsid w:val="00F83B3F"/>
    <w:rsid w:val="00F964E1"/>
    <w:rsid w:val="00FC0A2A"/>
    <w:rsid w:val="00FD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1D"/>
    <w:rPr>
      <w:rFonts w:ascii="Segoe UI" w:hAnsi="Segoe UI" w:cs="Segoe UI"/>
      <w:sz w:val="18"/>
      <w:szCs w:val="18"/>
    </w:rPr>
  </w:style>
  <w:style w:type="paragraph" w:styleId="ListParagraph">
    <w:name w:val="List Paragraph"/>
    <w:basedOn w:val="Normal"/>
    <w:uiPriority w:val="34"/>
    <w:qFormat/>
    <w:rsid w:val="00C023D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5133">
      <w:bodyDiv w:val="1"/>
      <w:marLeft w:val="0"/>
      <w:marRight w:val="0"/>
      <w:marTop w:val="0"/>
      <w:marBottom w:val="0"/>
      <w:divBdr>
        <w:top w:val="none" w:sz="0" w:space="0" w:color="auto"/>
        <w:left w:val="none" w:sz="0" w:space="0" w:color="auto"/>
        <w:bottom w:val="none" w:sz="0" w:space="0" w:color="auto"/>
        <w:right w:val="none" w:sz="0" w:space="0" w:color="auto"/>
      </w:divBdr>
    </w:div>
    <w:div w:id="327289021">
      <w:bodyDiv w:val="1"/>
      <w:marLeft w:val="0"/>
      <w:marRight w:val="0"/>
      <w:marTop w:val="0"/>
      <w:marBottom w:val="0"/>
      <w:divBdr>
        <w:top w:val="none" w:sz="0" w:space="0" w:color="auto"/>
        <w:left w:val="none" w:sz="0" w:space="0" w:color="auto"/>
        <w:bottom w:val="none" w:sz="0" w:space="0" w:color="auto"/>
        <w:right w:val="none" w:sz="0" w:space="0" w:color="auto"/>
      </w:divBdr>
    </w:div>
    <w:div w:id="1169756212">
      <w:bodyDiv w:val="1"/>
      <w:marLeft w:val="0"/>
      <w:marRight w:val="0"/>
      <w:marTop w:val="0"/>
      <w:marBottom w:val="0"/>
      <w:divBdr>
        <w:top w:val="none" w:sz="0" w:space="0" w:color="auto"/>
        <w:left w:val="none" w:sz="0" w:space="0" w:color="auto"/>
        <w:bottom w:val="none" w:sz="0" w:space="0" w:color="auto"/>
        <w:right w:val="none" w:sz="0" w:space="0" w:color="auto"/>
      </w:divBdr>
    </w:div>
    <w:div w:id="1174606673">
      <w:bodyDiv w:val="1"/>
      <w:marLeft w:val="0"/>
      <w:marRight w:val="0"/>
      <w:marTop w:val="0"/>
      <w:marBottom w:val="0"/>
      <w:divBdr>
        <w:top w:val="none" w:sz="0" w:space="0" w:color="auto"/>
        <w:left w:val="none" w:sz="0" w:space="0" w:color="auto"/>
        <w:bottom w:val="none" w:sz="0" w:space="0" w:color="auto"/>
        <w:right w:val="none" w:sz="0" w:space="0" w:color="auto"/>
      </w:divBdr>
    </w:div>
    <w:div w:id="14606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7</cp:revision>
  <cp:lastPrinted>2017-10-24T07:20:00Z</cp:lastPrinted>
  <dcterms:created xsi:type="dcterms:W3CDTF">2018-02-22T08:16:00Z</dcterms:created>
  <dcterms:modified xsi:type="dcterms:W3CDTF">2018-03-12T08:00:00Z</dcterms:modified>
</cp:coreProperties>
</file>